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0"/>
      </w:tblGrid>
      <w:tr w:rsidR="007E2B69" w:rsidRPr="007D5B57" w14:paraId="43EB39CB" w14:textId="77777777" w:rsidTr="00EC6BA9">
        <w:trPr>
          <w:jc w:val="center"/>
        </w:trPr>
        <w:tc>
          <w:tcPr>
            <w:tcW w:w="9400" w:type="dxa"/>
          </w:tcPr>
          <w:p w14:paraId="7337EF7B" w14:textId="25F5C049" w:rsidR="007E2B69" w:rsidRPr="007D5B57" w:rsidRDefault="00EA0E63" w:rsidP="007D5B57">
            <w:pPr>
              <w:spacing w:line="360" w:lineRule="auto"/>
              <w:jc w:val="center"/>
              <w:rPr>
                <w:sz w:val="20"/>
                <w:szCs w:val="20"/>
              </w:rPr>
            </w:pPr>
            <w:r w:rsidRPr="007D5B57">
              <w:rPr>
                <w:noProof/>
                <w:sz w:val="20"/>
                <w:szCs w:val="20"/>
              </w:rPr>
              <w:drawing>
                <wp:inline distT="0" distB="0" distL="0" distR="0" wp14:anchorId="5FDE88C9" wp14:editId="77325FCE">
                  <wp:extent cx="5731510" cy="955252"/>
                  <wp:effectExtent l="0" t="0" r="2540" b="0"/>
                  <wp:docPr id="1265467446" name="Picture 1265467446"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955252"/>
                          </a:xfrm>
                          <a:prstGeom prst="rect">
                            <a:avLst/>
                          </a:prstGeom>
                        </pic:spPr>
                      </pic:pic>
                    </a:graphicData>
                  </a:graphic>
                </wp:inline>
              </w:drawing>
            </w:r>
          </w:p>
        </w:tc>
      </w:tr>
      <w:tr w:rsidR="007E2B69" w:rsidRPr="007D5B57" w14:paraId="69542593" w14:textId="77777777" w:rsidTr="00EC6BA9">
        <w:trPr>
          <w:jc w:val="center"/>
        </w:trPr>
        <w:tc>
          <w:tcPr>
            <w:tcW w:w="9400" w:type="dxa"/>
          </w:tcPr>
          <w:p w14:paraId="716C7106" w14:textId="3CECE452" w:rsidR="005162DB" w:rsidRPr="007D5B57" w:rsidRDefault="002D2780" w:rsidP="007D5B57">
            <w:pPr>
              <w:spacing w:line="360" w:lineRule="auto"/>
              <w:jc w:val="center"/>
              <w:rPr>
                <w:rFonts w:eastAsia="Calibri" w:cstheme="minorHAnsi"/>
                <w:b/>
                <w:sz w:val="28"/>
                <w:szCs w:val="28"/>
              </w:rPr>
            </w:pPr>
            <w:r w:rsidRPr="007D5B57">
              <w:rPr>
                <w:rFonts w:eastAsia="Calibri" w:cstheme="minorHAnsi"/>
                <w:b/>
                <w:sz w:val="28"/>
                <w:szCs w:val="28"/>
              </w:rPr>
              <w:t>Ford</w:t>
            </w:r>
            <w:r w:rsidR="00EA0E63" w:rsidRPr="007D5B57">
              <w:rPr>
                <w:rFonts w:eastAsia="Calibri" w:cstheme="minorHAnsi"/>
                <w:b/>
                <w:sz w:val="28"/>
                <w:szCs w:val="28"/>
              </w:rPr>
              <w:t xml:space="preserve"> choisit le service TomTom Traffic</w:t>
            </w:r>
            <w:r w:rsidRPr="007D5B57">
              <w:rPr>
                <w:rFonts w:eastAsia="Calibri" w:cstheme="minorHAnsi"/>
                <w:b/>
                <w:sz w:val="28"/>
                <w:szCs w:val="28"/>
              </w:rPr>
              <w:t xml:space="preserve"> p</w:t>
            </w:r>
            <w:r w:rsidR="005162DB" w:rsidRPr="007D5B57">
              <w:rPr>
                <w:rFonts w:eastAsia="Calibri" w:cstheme="minorHAnsi"/>
                <w:b/>
                <w:sz w:val="28"/>
                <w:szCs w:val="28"/>
              </w:rPr>
              <w:t xml:space="preserve">our </w:t>
            </w:r>
            <w:r w:rsidR="00EA0E63" w:rsidRPr="007D5B57">
              <w:rPr>
                <w:rFonts w:eastAsia="Calibri" w:cstheme="minorHAnsi"/>
                <w:b/>
                <w:sz w:val="28"/>
                <w:szCs w:val="28"/>
              </w:rPr>
              <w:t xml:space="preserve">la nouvelle génération de </w:t>
            </w:r>
            <w:r w:rsidR="005162DB" w:rsidRPr="007D5B57">
              <w:rPr>
                <w:rFonts w:eastAsia="Calibri" w:cstheme="minorHAnsi"/>
                <w:b/>
                <w:sz w:val="28"/>
                <w:szCs w:val="28"/>
              </w:rPr>
              <w:t xml:space="preserve">son système de véhicules connectés SYNC </w:t>
            </w:r>
          </w:p>
          <w:p w14:paraId="6838E272" w14:textId="2FF4A05F" w:rsidR="007E2B69" w:rsidRPr="007D5B57" w:rsidRDefault="00EA0E63" w:rsidP="007D5B57">
            <w:pPr>
              <w:spacing w:line="360" w:lineRule="auto"/>
              <w:jc w:val="center"/>
              <w:rPr>
                <w:rFonts w:eastAsia="Calibri" w:cstheme="minorHAnsi"/>
                <w:b/>
                <w:sz w:val="24"/>
                <w:szCs w:val="24"/>
              </w:rPr>
            </w:pPr>
            <w:r w:rsidRPr="007D5B57">
              <w:rPr>
                <w:rFonts w:cs="Times New Roman"/>
                <w:i/>
                <w:sz w:val="24"/>
                <w:szCs w:val="24"/>
                <w:lang w:eastAsia="en-GB"/>
              </w:rPr>
              <w:t>TomTom renforce ainsi le leadership de sa solution d’info</w:t>
            </w:r>
            <w:r w:rsidR="00BA1893" w:rsidRPr="007D5B57">
              <w:rPr>
                <w:rFonts w:cs="Times New Roman"/>
                <w:i/>
                <w:sz w:val="24"/>
                <w:szCs w:val="24"/>
                <w:lang w:eastAsia="en-GB"/>
              </w:rPr>
              <w:t xml:space="preserve">rmation </w:t>
            </w:r>
            <w:r w:rsidRPr="007D5B57">
              <w:rPr>
                <w:rFonts w:cs="Times New Roman"/>
                <w:i/>
                <w:sz w:val="24"/>
                <w:szCs w:val="24"/>
                <w:lang w:eastAsia="en-GB"/>
              </w:rPr>
              <w:t>trafic</w:t>
            </w:r>
            <w:r w:rsidR="00BA1893" w:rsidRPr="007D5B57">
              <w:rPr>
                <w:rFonts w:cs="Times New Roman"/>
                <w:i/>
                <w:sz w:val="24"/>
                <w:szCs w:val="24"/>
                <w:lang w:eastAsia="en-GB"/>
              </w:rPr>
              <w:t xml:space="preserve"> temps réel</w:t>
            </w:r>
            <w:r w:rsidRPr="007D5B57">
              <w:rPr>
                <w:rFonts w:cs="Times New Roman"/>
                <w:i/>
                <w:sz w:val="24"/>
                <w:szCs w:val="24"/>
                <w:lang w:eastAsia="en-GB"/>
              </w:rPr>
              <w:t xml:space="preserve"> </w:t>
            </w:r>
            <w:r w:rsidR="00BA1893" w:rsidRPr="007D5B57">
              <w:rPr>
                <w:rFonts w:cs="Times New Roman"/>
                <w:i/>
                <w:sz w:val="24"/>
                <w:szCs w:val="24"/>
                <w:lang w:eastAsia="en-GB"/>
              </w:rPr>
              <w:t>pour les</w:t>
            </w:r>
            <w:r w:rsidRPr="007D5B57">
              <w:rPr>
                <w:rFonts w:cs="Times New Roman"/>
                <w:i/>
                <w:sz w:val="24"/>
                <w:szCs w:val="24"/>
                <w:lang w:eastAsia="en-GB"/>
              </w:rPr>
              <w:t xml:space="preserve"> solutions de navigation embarquées </w:t>
            </w:r>
          </w:p>
        </w:tc>
      </w:tr>
      <w:tr w:rsidR="007E2B69" w:rsidRPr="007D5B57" w14:paraId="141C2895" w14:textId="77777777" w:rsidTr="00EC6BA9">
        <w:trPr>
          <w:jc w:val="center"/>
        </w:trPr>
        <w:tc>
          <w:tcPr>
            <w:tcW w:w="9400" w:type="dxa"/>
          </w:tcPr>
          <w:p w14:paraId="5C326366" w14:textId="77777777" w:rsidR="007E2B69" w:rsidRPr="007D5B57" w:rsidRDefault="007E2B69" w:rsidP="007D5B57">
            <w:pPr>
              <w:spacing w:line="360" w:lineRule="auto"/>
              <w:rPr>
                <w:sz w:val="20"/>
                <w:szCs w:val="20"/>
              </w:rPr>
            </w:pPr>
          </w:p>
        </w:tc>
      </w:tr>
      <w:tr w:rsidR="007E2B69" w:rsidRPr="007D5B57" w14:paraId="29167EAD" w14:textId="77777777" w:rsidTr="00EC6BA9">
        <w:trPr>
          <w:jc w:val="center"/>
        </w:trPr>
        <w:tc>
          <w:tcPr>
            <w:tcW w:w="9400" w:type="dxa"/>
          </w:tcPr>
          <w:p w14:paraId="174D9E85" w14:textId="1D3E4F86" w:rsidR="004240DF" w:rsidRPr="007D5B57" w:rsidRDefault="007D5B57" w:rsidP="007D5B57">
            <w:pPr>
              <w:spacing w:line="360" w:lineRule="auto"/>
              <w:rPr>
                <w:rFonts w:eastAsia="Verizon NHG TX" w:cstheme="majorHAnsi"/>
                <w:sz w:val="20"/>
                <w:szCs w:val="20"/>
              </w:rPr>
            </w:pPr>
            <w:r>
              <w:rPr>
                <w:rFonts w:eastAsia="Verizon NHG TX" w:cstheme="majorHAnsi"/>
                <w:b/>
                <w:sz w:val="20"/>
                <w:szCs w:val="20"/>
              </w:rPr>
              <w:t>Amsterdam</w:t>
            </w:r>
            <w:r w:rsidR="00BB13CC" w:rsidRPr="007D5B57">
              <w:rPr>
                <w:rFonts w:eastAsia="Verizon NHG TX" w:cstheme="majorHAnsi"/>
                <w:b/>
                <w:sz w:val="20"/>
                <w:szCs w:val="20"/>
              </w:rPr>
              <w:t>,</w:t>
            </w:r>
            <w:r w:rsidR="00EC6BA9" w:rsidRPr="007D5B57">
              <w:rPr>
                <w:rFonts w:eastAsia="Verizon NHG TX" w:cstheme="majorHAnsi"/>
                <w:b/>
                <w:sz w:val="20"/>
                <w:szCs w:val="20"/>
              </w:rPr>
              <w:t xml:space="preserve"> le </w:t>
            </w:r>
            <w:r w:rsidR="008073F1" w:rsidRPr="007D5B57">
              <w:rPr>
                <w:rFonts w:eastAsia="Verizon NHG TX" w:cstheme="majorHAnsi"/>
                <w:b/>
                <w:sz w:val="20"/>
                <w:szCs w:val="20"/>
              </w:rPr>
              <w:t>2 juillet</w:t>
            </w:r>
            <w:r w:rsidR="00EC6BA9" w:rsidRPr="007D5B57">
              <w:rPr>
                <w:rFonts w:eastAsia="Verizon NHG TX" w:cstheme="majorHAnsi"/>
                <w:b/>
                <w:sz w:val="20"/>
                <w:szCs w:val="20"/>
              </w:rPr>
              <w:t xml:space="preserve"> 2020</w:t>
            </w:r>
            <w:r w:rsidR="004240DF" w:rsidRPr="007D5B57">
              <w:rPr>
                <w:rFonts w:eastAsia="Verizon NHG TX" w:cstheme="majorHAnsi"/>
                <w:sz w:val="20"/>
                <w:szCs w:val="20"/>
              </w:rPr>
              <w:t xml:space="preserve"> - </w:t>
            </w:r>
            <w:r w:rsidR="004240DF" w:rsidRPr="007D5B57">
              <w:rPr>
                <w:sz w:val="20"/>
                <w:szCs w:val="20"/>
              </w:rPr>
              <w:t>TomTom [</w:t>
            </w:r>
            <w:hyperlink r:id="rId8">
              <w:r w:rsidR="004240DF" w:rsidRPr="007D5B57">
                <w:rPr>
                  <w:rStyle w:val="Hyperlink"/>
                  <w:rFonts w:eastAsia="Verizon NHG TX" w:cstheme="majorHAnsi"/>
                  <w:sz w:val="20"/>
                  <w:szCs w:val="20"/>
                </w:rPr>
                <w:t>TOM2</w:t>
              </w:r>
            </w:hyperlink>
            <w:r w:rsidR="004240DF" w:rsidRPr="007D5B57">
              <w:rPr>
                <w:sz w:val="20"/>
                <w:szCs w:val="20"/>
              </w:rPr>
              <w:t xml:space="preserve">], </w:t>
            </w:r>
            <w:r w:rsidR="004240DF" w:rsidRPr="007D5B57">
              <w:rPr>
                <w:rFonts w:eastAsia="Verizon NHG TX" w:cstheme="majorHAnsi"/>
                <w:sz w:val="20"/>
                <w:szCs w:val="20"/>
              </w:rPr>
              <w:t>le spécialiste des technologies de géolocalisation</w:t>
            </w:r>
            <w:r w:rsidR="003A2696" w:rsidRPr="007D5B57">
              <w:rPr>
                <w:rFonts w:eastAsia="Verizon NHG TX" w:cstheme="majorHAnsi"/>
                <w:sz w:val="20"/>
                <w:szCs w:val="20"/>
              </w:rPr>
              <w:t>,</w:t>
            </w:r>
            <w:r w:rsidR="00BB13CC" w:rsidRPr="007D5B57">
              <w:rPr>
                <w:rFonts w:eastAsia="Verizon NHG TX" w:cstheme="majorHAnsi"/>
                <w:sz w:val="20"/>
                <w:szCs w:val="20"/>
              </w:rPr>
              <w:t xml:space="preserve"> annonce </w:t>
            </w:r>
            <w:r w:rsidR="003A2696" w:rsidRPr="007D5B57">
              <w:rPr>
                <w:rFonts w:eastAsia="Verizon NHG TX" w:cstheme="majorHAnsi"/>
                <w:sz w:val="20"/>
                <w:szCs w:val="20"/>
              </w:rPr>
              <w:t>la signature</w:t>
            </w:r>
            <w:r w:rsidR="008073F1" w:rsidRPr="007D5B57">
              <w:rPr>
                <w:rFonts w:eastAsia="Verizon NHG TX" w:cstheme="majorHAnsi"/>
                <w:sz w:val="20"/>
                <w:szCs w:val="20"/>
              </w:rPr>
              <w:t xml:space="preserve"> d’un</w:t>
            </w:r>
            <w:r w:rsidR="005162DB" w:rsidRPr="007D5B57">
              <w:rPr>
                <w:rFonts w:eastAsia="Verizon NHG TX" w:cstheme="majorHAnsi"/>
                <w:sz w:val="20"/>
                <w:szCs w:val="20"/>
              </w:rPr>
              <w:t xml:space="preserve"> contrat </w:t>
            </w:r>
            <w:r w:rsidR="00EA0E63" w:rsidRPr="007D5B57">
              <w:rPr>
                <w:rFonts w:eastAsia="Verizon NHG TX" w:cstheme="majorHAnsi"/>
                <w:sz w:val="20"/>
                <w:szCs w:val="20"/>
              </w:rPr>
              <w:t xml:space="preserve">pluriannuel </w:t>
            </w:r>
            <w:r w:rsidR="00BA1893" w:rsidRPr="007D5B57">
              <w:rPr>
                <w:rFonts w:eastAsia="Verizon NHG TX" w:cstheme="majorHAnsi"/>
                <w:sz w:val="20"/>
                <w:szCs w:val="20"/>
              </w:rPr>
              <w:t xml:space="preserve">global </w:t>
            </w:r>
            <w:r w:rsidR="005162DB" w:rsidRPr="007D5B57">
              <w:rPr>
                <w:rFonts w:eastAsia="Verizon NHG TX" w:cstheme="majorHAnsi"/>
                <w:sz w:val="20"/>
                <w:szCs w:val="20"/>
              </w:rPr>
              <w:t xml:space="preserve">pour </w:t>
            </w:r>
            <w:r w:rsidR="00EA0E63" w:rsidRPr="007D5B57">
              <w:rPr>
                <w:rFonts w:eastAsia="Verizon NHG TX" w:cstheme="majorHAnsi"/>
                <w:sz w:val="20"/>
                <w:szCs w:val="20"/>
              </w:rPr>
              <w:t>fournir</w:t>
            </w:r>
            <w:r w:rsidR="005162DB" w:rsidRPr="007D5B57">
              <w:rPr>
                <w:rFonts w:eastAsia="Verizon NHG TX" w:cstheme="majorHAnsi"/>
                <w:sz w:val="20"/>
                <w:szCs w:val="20"/>
              </w:rPr>
              <w:t xml:space="preserve"> </w:t>
            </w:r>
            <w:r w:rsidR="00EA0E63" w:rsidRPr="007D5B57">
              <w:rPr>
                <w:rFonts w:eastAsia="Verizon NHG TX" w:cstheme="majorHAnsi"/>
                <w:sz w:val="20"/>
                <w:szCs w:val="20"/>
              </w:rPr>
              <w:t xml:space="preserve">son service de trafic en temps réel dans </w:t>
            </w:r>
            <w:r w:rsidR="005162DB" w:rsidRPr="007D5B57">
              <w:rPr>
                <w:rFonts w:eastAsia="Verizon NHG TX" w:cstheme="majorHAnsi"/>
                <w:sz w:val="20"/>
                <w:szCs w:val="20"/>
              </w:rPr>
              <w:t xml:space="preserve">la nouvelle génération de SYNC de Ford. </w:t>
            </w:r>
            <w:r w:rsidR="00EA0E63" w:rsidRPr="007D5B57">
              <w:rPr>
                <w:rFonts w:eastAsia="Verizon NHG TX" w:cstheme="majorHAnsi"/>
                <w:sz w:val="20"/>
                <w:szCs w:val="20"/>
              </w:rPr>
              <w:t>Le</w:t>
            </w:r>
            <w:r w:rsidR="000412F2" w:rsidRPr="007D5B57">
              <w:rPr>
                <w:rFonts w:eastAsia="Verizon NHG TX" w:cstheme="majorHAnsi"/>
                <w:sz w:val="20"/>
                <w:szCs w:val="20"/>
              </w:rPr>
              <w:t xml:space="preserve"> tout nouveau </w:t>
            </w:r>
            <w:r w:rsidR="005162DB" w:rsidRPr="007D5B57">
              <w:rPr>
                <w:rFonts w:eastAsia="Verizon NHG TX" w:cstheme="majorHAnsi"/>
                <w:sz w:val="20"/>
                <w:szCs w:val="20"/>
              </w:rPr>
              <w:t>Ford F-150</w:t>
            </w:r>
            <w:r w:rsidR="00BB13CC" w:rsidRPr="007D5B57">
              <w:rPr>
                <w:rFonts w:eastAsia="Verizon NHG TX" w:cstheme="majorHAnsi"/>
                <w:sz w:val="20"/>
                <w:szCs w:val="20"/>
              </w:rPr>
              <w:t>–</w:t>
            </w:r>
            <w:r w:rsidR="005162DB" w:rsidRPr="007D5B57">
              <w:rPr>
                <w:rFonts w:eastAsia="Verizon NHG TX" w:cstheme="majorHAnsi"/>
                <w:sz w:val="20"/>
                <w:szCs w:val="20"/>
              </w:rPr>
              <w:t xml:space="preserve"> </w:t>
            </w:r>
            <w:r w:rsidR="008073F1" w:rsidRPr="007D5B57">
              <w:rPr>
                <w:rFonts w:eastAsia="Verizon NHG TX" w:cstheme="majorHAnsi"/>
                <w:sz w:val="20"/>
                <w:szCs w:val="20"/>
              </w:rPr>
              <w:t>dévoilé il</w:t>
            </w:r>
            <w:r w:rsidR="005162DB" w:rsidRPr="007D5B57">
              <w:rPr>
                <w:rFonts w:eastAsia="Verizon NHG TX" w:cstheme="majorHAnsi"/>
                <w:sz w:val="20"/>
                <w:szCs w:val="20"/>
              </w:rPr>
              <w:t xml:space="preserve"> y a </w:t>
            </w:r>
            <w:r w:rsidR="00BB13CC" w:rsidRPr="007D5B57">
              <w:rPr>
                <w:rFonts w:eastAsia="Verizon NHG TX" w:cstheme="majorHAnsi"/>
                <w:sz w:val="20"/>
                <w:szCs w:val="20"/>
              </w:rPr>
              <w:t xml:space="preserve">tout juste </w:t>
            </w:r>
            <w:r w:rsidR="005162DB" w:rsidRPr="007D5B57">
              <w:rPr>
                <w:rFonts w:eastAsia="Verizon NHG TX" w:cstheme="majorHAnsi"/>
                <w:sz w:val="20"/>
                <w:szCs w:val="20"/>
              </w:rPr>
              <w:t>quelques jours</w:t>
            </w:r>
            <w:r w:rsidR="00BB13CC" w:rsidRPr="007D5B57">
              <w:rPr>
                <w:rFonts w:eastAsia="Verizon NHG TX" w:cstheme="majorHAnsi"/>
                <w:sz w:val="20"/>
                <w:szCs w:val="20"/>
              </w:rPr>
              <w:t xml:space="preserve"> –</w:t>
            </w:r>
            <w:r w:rsidR="005162DB" w:rsidRPr="007D5B57">
              <w:rPr>
                <w:rFonts w:eastAsia="Verizon NHG TX" w:cstheme="majorHAnsi"/>
                <w:sz w:val="20"/>
                <w:szCs w:val="20"/>
              </w:rPr>
              <w:t xml:space="preserve"> et le SUV Mustang </w:t>
            </w:r>
            <w:proofErr w:type="spellStart"/>
            <w:r w:rsidR="005162DB" w:rsidRPr="007D5B57">
              <w:rPr>
                <w:rFonts w:eastAsia="Verizon NHG TX" w:cstheme="majorHAnsi"/>
                <w:sz w:val="20"/>
                <w:szCs w:val="20"/>
              </w:rPr>
              <w:t>Mach-E</w:t>
            </w:r>
            <w:proofErr w:type="spellEnd"/>
            <w:r w:rsidR="005162DB" w:rsidRPr="007D5B57">
              <w:rPr>
                <w:rFonts w:eastAsia="Verizon NHG TX" w:cstheme="majorHAnsi"/>
                <w:sz w:val="20"/>
                <w:szCs w:val="20"/>
              </w:rPr>
              <w:t xml:space="preserve"> entièrement électrique s</w:t>
            </w:r>
            <w:r w:rsidR="000412F2" w:rsidRPr="007D5B57">
              <w:rPr>
                <w:rFonts w:eastAsia="Verizon NHG TX" w:cstheme="majorHAnsi"/>
                <w:sz w:val="20"/>
                <w:szCs w:val="20"/>
              </w:rPr>
              <w:t>er</w:t>
            </w:r>
            <w:r w:rsidR="005162DB" w:rsidRPr="007D5B57">
              <w:rPr>
                <w:rFonts w:eastAsia="Verizon NHG TX" w:cstheme="majorHAnsi"/>
                <w:sz w:val="20"/>
                <w:szCs w:val="20"/>
              </w:rPr>
              <w:t xml:space="preserve">ont parmi les premiers </w:t>
            </w:r>
            <w:r w:rsidR="00BA1893" w:rsidRPr="007D5B57">
              <w:rPr>
                <w:rFonts w:eastAsia="Verizon NHG TX" w:cstheme="majorHAnsi"/>
                <w:sz w:val="20"/>
                <w:szCs w:val="20"/>
              </w:rPr>
              <w:t xml:space="preserve">modèles du constructeur américain </w:t>
            </w:r>
            <w:r w:rsidR="005162DB" w:rsidRPr="007D5B57">
              <w:rPr>
                <w:rFonts w:eastAsia="Verizon NHG TX" w:cstheme="majorHAnsi"/>
                <w:sz w:val="20"/>
                <w:szCs w:val="20"/>
              </w:rPr>
              <w:t>à être équipés de cette technologie.</w:t>
            </w:r>
          </w:p>
          <w:p w14:paraId="17C7053F" w14:textId="77777777" w:rsidR="005162DB" w:rsidRPr="007D5B57" w:rsidRDefault="005162DB" w:rsidP="007D5B57">
            <w:pPr>
              <w:spacing w:line="360" w:lineRule="auto"/>
              <w:rPr>
                <w:rFonts w:eastAsia="Verizon NHG TX" w:cstheme="majorHAnsi"/>
                <w:sz w:val="20"/>
                <w:szCs w:val="20"/>
              </w:rPr>
            </w:pPr>
          </w:p>
          <w:p w14:paraId="49210CD1" w14:textId="2CFD38C6" w:rsidR="004240DF" w:rsidRPr="007D5B57" w:rsidRDefault="007D5B57" w:rsidP="007D5B57">
            <w:pPr>
              <w:spacing w:line="360" w:lineRule="auto"/>
              <w:rPr>
                <w:rFonts w:eastAsia="Verizon NHG TX" w:cstheme="majorHAnsi"/>
                <w:bCs/>
                <w:iCs/>
                <w:sz w:val="20"/>
                <w:szCs w:val="20"/>
              </w:rPr>
            </w:pPr>
            <w:hyperlink r:id="rId9" w:history="1">
              <w:r w:rsidR="005162DB" w:rsidRPr="007D5B57">
                <w:rPr>
                  <w:rStyle w:val="Hyperlink"/>
                  <w:sz w:val="20"/>
                  <w:szCs w:val="20"/>
                </w:rPr>
                <w:t>TomTom Traffic</w:t>
              </w:r>
            </w:hyperlink>
            <w:r w:rsidR="005162DB" w:rsidRPr="007D5B57">
              <w:rPr>
                <w:sz w:val="20"/>
                <w:szCs w:val="20"/>
              </w:rPr>
              <w:t xml:space="preserve"> </w:t>
            </w:r>
            <w:r w:rsidR="000412F2" w:rsidRPr="007D5B57">
              <w:rPr>
                <w:sz w:val="20"/>
                <w:szCs w:val="20"/>
              </w:rPr>
              <w:t xml:space="preserve">est un service qui </w:t>
            </w:r>
            <w:r w:rsidR="00BA1893" w:rsidRPr="007D5B57">
              <w:rPr>
                <w:rFonts w:eastAsia="Verizon NHG TX" w:cstheme="majorHAnsi"/>
                <w:bCs/>
                <w:iCs/>
                <w:sz w:val="20"/>
                <w:szCs w:val="20"/>
              </w:rPr>
              <w:t>informe les</w:t>
            </w:r>
            <w:r w:rsidR="00BB13CC" w:rsidRPr="007D5B57">
              <w:rPr>
                <w:rFonts w:eastAsia="Verizon NHG TX" w:cstheme="majorHAnsi"/>
                <w:bCs/>
                <w:iCs/>
                <w:sz w:val="20"/>
                <w:szCs w:val="20"/>
              </w:rPr>
              <w:t xml:space="preserve"> </w:t>
            </w:r>
            <w:r w:rsidR="000412F2" w:rsidRPr="007D5B57">
              <w:rPr>
                <w:rFonts w:eastAsia="Verizon NHG TX" w:cstheme="majorHAnsi"/>
                <w:bCs/>
                <w:iCs/>
                <w:sz w:val="20"/>
                <w:szCs w:val="20"/>
              </w:rPr>
              <w:t>conducteurs</w:t>
            </w:r>
            <w:r w:rsidR="00BB13CC" w:rsidRPr="007D5B57">
              <w:rPr>
                <w:rFonts w:eastAsia="Verizon NHG TX" w:cstheme="majorHAnsi"/>
                <w:bCs/>
                <w:iCs/>
                <w:sz w:val="20"/>
                <w:szCs w:val="20"/>
              </w:rPr>
              <w:t xml:space="preserve"> de Ford</w:t>
            </w:r>
            <w:r w:rsidR="005162DB" w:rsidRPr="007D5B57">
              <w:rPr>
                <w:rFonts w:eastAsia="Verizon NHG TX" w:cstheme="majorHAnsi"/>
                <w:bCs/>
                <w:iCs/>
                <w:sz w:val="20"/>
                <w:szCs w:val="20"/>
              </w:rPr>
              <w:t xml:space="preserve"> </w:t>
            </w:r>
            <w:r w:rsidR="00BA1893" w:rsidRPr="007D5B57">
              <w:rPr>
                <w:rFonts w:eastAsia="Verizon NHG TX" w:cstheme="majorHAnsi"/>
                <w:bCs/>
                <w:iCs/>
                <w:sz w:val="20"/>
                <w:szCs w:val="20"/>
              </w:rPr>
              <w:t>sur les conditions de trafic</w:t>
            </w:r>
            <w:r w:rsidR="005162DB" w:rsidRPr="007D5B57">
              <w:rPr>
                <w:rFonts w:eastAsia="Verizon NHG TX" w:cstheme="majorHAnsi"/>
                <w:bCs/>
                <w:iCs/>
                <w:sz w:val="20"/>
                <w:szCs w:val="20"/>
              </w:rPr>
              <w:t xml:space="preserve"> en temps réel, afin </w:t>
            </w:r>
            <w:r w:rsidR="008073F1" w:rsidRPr="007D5B57">
              <w:rPr>
                <w:rFonts w:eastAsia="Verizon NHG TX" w:cstheme="majorHAnsi"/>
                <w:bCs/>
                <w:iCs/>
                <w:sz w:val="20"/>
                <w:szCs w:val="20"/>
              </w:rPr>
              <w:t>de les</w:t>
            </w:r>
            <w:r w:rsidR="005162DB" w:rsidRPr="007D5B57">
              <w:rPr>
                <w:rFonts w:eastAsia="Verizon NHG TX" w:cstheme="majorHAnsi"/>
                <w:bCs/>
                <w:iCs/>
                <w:sz w:val="20"/>
                <w:szCs w:val="20"/>
              </w:rPr>
              <w:t xml:space="preserve"> aider à réduire leur temps de trajet. Le service de TomTom </w:t>
            </w:r>
            <w:r w:rsidR="000412F2" w:rsidRPr="007D5B57">
              <w:rPr>
                <w:rFonts w:eastAsia="Verizon NHG TX" w:cstheme="majorHAnsi"/>
                <w:bCs/>
                <w:iCs/>
                <w:sz w:val="20"/>
                <w:szCs w:val="20"/>
              </w:rPr>
              <w:t>s’appuie sur</w:t>
            </w:r>
            <w:r w:rsidR="005162DB" w:rsidRPr="007D5B57">
              <w:rPr>
                <w:rFonts w:eastAsia="Verizon NHG TX" w:cstheme="majorHAnsi"/>
                <w:bCs/>
                <w:iCs/>
                <w:sz w:val="20"/>
                <w:szCs w:val="20"/>
              </w:rPr>
              <w:t xml:space="preserve"> plus de 700 millions d'heures de conduite</w:t>
            </w:r>
            <w:r w:rsidR="00BA1893" w:rsidRPr="007D5B57">
              <w:rPr>
                <w:rFonts w:eastAsia="Verizon NHG TX" w:cstheme="majorHAnsi"/>
                <w:bCs/>
                <w:iCs/>
                <w:sz w:val="20"/>
                <w:szCs w:val="20"/>
              </w:rPr>
              <w:t xml:space="preserve"> enregistrées</w:t>
            </w:r>
            <w:r w:rsidR="005162DB" w:rsidRPr="007D5B57">
              <w:rPr>
                <w:rFonts w:eastAsia="Verizon NHG TX" w:cstheme="majorHAnsi"/>
                <w:bCs/>
                <w:iCs/>
                <w:sz w:val="20"/>
                <w:szCs w:val="20"/>
              </w:rPr>
              <w:t xml:space="preserve"> chaque jour, </w:t>
            </w:r>
            <w:r w:rsidR="000412F2" w:rsidRPr="007D5B57">
              <w:rPr>
                <w:rFonts w:eastAsia="Verizon NHG TX" w:cstheme="majorHAnsi"/>
                <w:bCs/>
                <w:iCs/>
                <w:sz w:val="20"/>
                <w:szCs w:val="20"/>
              </w:rPr>
              <w:t>à partir</w:t>
            </w:r>
            <w:r w:rsidR="008073F1" w:rsidRPr="007D5B57">
              <w:rPr>
                <w:rFonts w:eastAsia="Verizon NHG TX" w:cstheme="majorHAnsi"/>
                <w:bCs/>
                <w:iCs/>
                <w:sz w:val="20"/>
                <w:szCs w:val="20"/>
              </w:rPr>
              <w:t xml:space="preserve"> de</w:t>
            </w:r>
            <w:r w:rsidR="000412F2" w:rsidRPr="007D5B57">
              <w:rPr>
                <w:rFonts w:eastAsia="Verizon NHG TX" w:cstheme="majorHAnsi"/>
                <w:bCs/>
                <w:iCs/>
                <w:sz w:val="20"/>
                <w:szCs w:val="20"/>
              </w:rPr>
              <w:t xml:space="preserve"> plusieurs</w:t>
            </w:r>
            <w:r w:rsidR="005162DB" w:rsidRPr="007D5B57">
              <w:rPr>
                <w:rFonts w:eastAsia="Verizon NHG TX" w:cstheme="majorHAnsi"/>
                <w:bCs/>
                <w:iCs/>
                <w:sz w:val="20"/>
                <w:szCs w:val="20"/>
              </w:rPr>
              <w:t xml:space="preserve"> milliards de points de données anonym</w:t>
            </w:r>
            <w:r w:rsidR="000412F2" w:rsidRPr="007D5B57">
              <w:rPr>
                <w:rFonts w:eastAsia="Verizon NHG TX" w:cstheme="majorHAnsi"/>
                <w:bCs/>
                <w:iCs/>
                <w:sz w:val="20"/>
                <w:szCs w:val="20"/>
              </w:rPr>
              <w:t>isé</w:t>
            </w:r>
            <w:r w:rsidR="005162DB" w:rsidRPr="007D5B57">
              <w:rPr>
                <w:rFonts w:eastAsia="Verizon NHG TX" w:cstheme="majorHAnsi"/>
                <w:bCs/>
                <w:iCs/>
                <w:sz w:val="20"/>
                <w:szCs w:val="20"/>
              </w:rPr>
              <w:t xml:space="preserve">s. </w:t>
            </w:r>
            <w:r w:rsidR="000412F2" w:rsidRPr="007D5B57">
              <w:rPr>
                <w:rFonts w:eastAsia="Verizon NHG TX" w:cstheme="majorHAnsi"/>
                <w:bCs/>
                <w:iCs/>
                <w:sz w:val="20"/>
                <w:szCs w:val="20"/>
              </w:rPr>
              <w:t>Avec la mise à jour de</w:t>
            </w:r>
            <w:r w:rsidR="005162DB" w:rsidRPr="007D5B57">
              <w:rPr>
                <w:rFonts w:eastAsia="Verizon NHG TX" w:cstheme="majorHAnsi"/>
                <w:bCs/>
                <w:iCs/>
                <w:sz w:val="20"/>
                <w:szCs w:val="20"/>
              </w:rPr>
              <w:t xml:space="preserve"> ses données toutes les 30 secondes, TomTom </w:t>
            </w:r>
            <w:r w:rsidR="00334D23" w:rsidRPr="007D5B57">
              <w:rPr>
                <w:rFonts w:eastAsia="Verizon NHG TX" w:cstheme="majorHAnsi"/>
                <w:bCs/>
                <w:iCs/>
                <w:sz w:val="20"/>
                <w:szCs w:val="20"/>
              </w:rPr>
              <w:t xml:space="preserve">est capable </w:t>
            </w:r>
            <w:r w:rsidR="008073F1" w:rsidRPr="007D5B57">
              <w:rPr>
                <w:rFonts w:eastAsia="Verizon NHG TX" w:cstheme="majorHAnsi"/>
                <w:bCs/>
                <w:iCs/>
                <w:sz w:val="20"/>
                <w:szCs w:val="20"/>
              </w:rPr>
              <w:t>d</w:t>
            </w:r>
            <w:r w:rsidR="000412F2" w:rsidRPr="007D5B57">
              <w:rPr>
                <w:rFonts w:eastAsia="Verizon NHG TX" w:cstheme="majorHAnsi"/>
                <w:bCs/>
                <w:iCs/>
                <w:sz w:val="20"/>
                <w:szCs w:val="20"/>
              </w:rPr>
              <w:t>’indiquer et d’anticiper le</w:t>
            </w:r>
            <w:r w:rsidR="00BA1893" w:rsidRPr="007D5B57">
              <w:rPr>
                <w:rFonts w:eastAsia="Verizon NHG TX" w:cstheme="majorHAnsi"/>
                <w:bCs/>
                <w:iCs/>
                <w:sz w:val="20"/>
                <w:szCs w:val="20"/>
              </w:rPr>
              <w:t>s conditions de trafic</w:t>
            </w:r>
            <w:r w:rsidR="005162DB" w:rsidRPr="007D5B57">
              <w:rPr>
                <w:rFonts w:eastAsia="Verizon NHG TX" w:cstheme="majorHAnsi"/>
                <w:bCs/>
                <w:iCs/>
                <w:sz w:val="20"/>
                <w:szCs w:val="20"/>
              </w:rPr>
              <w:t>.</w:t>
            </w:r>
          </w:p>
          <w:p w14:paraId="13F579FB" w14:textId="77777777" w:rsidR="005162DB" w:rsidRPr="007D5B57" w:rsidRDefault="005162DB" w:rsidP="007D5B57">
            <w:pPr>
              <w:spacing w:line="360" w:lineRule="auto"/>
              <w:rPr>
                <w:rFonts w:eastAsia="Verizon NHG TX" w:cstheme="majorHAnsi"/>
                <w:bCs/>
                <w:iCs/>
                <w:sz w:val="20"/>
                <w:szCs w:val="20"/>
              </w:rPr>
            </w:pPr>
          </w:p>
          <w:p w14:paraId="2377BDE2" w14:textId="51A1387F" w:rsidR="005162DB" w:rsidRPr="007D5B57" w:rsidRDefault="005162DB" w:rsidP="007D5B57">
            <w:pPr>
              <w:spacing w:line="360" w:lineRule="auto"/>
              <w:rPr>
                <w:rFonts w:eastAsia="Verizon NHG TX" w:cstheme="majorHAnsi"/>
                <w:i/>
                <w:iCs/>
                <w:sz w:val="20"/>
                <w:szCs w:val="20"/>
              </w:rPr>
            </w:pPr>
            <w:r w:rsidRPr="007D5B57">
              <w:rPr>
                <w:rFonts w:eastAsia="Verizon NHG TX" w:cstheme="majorHAnsi"/>
                <w:i/>
                <w:iCs/>
                <w:sz w:val="20"/>
                <w:szCs w:val="20"/>
              </w:rPr>
              <w:t>« </w:t>
            </w:r>
            <w:r w:rsidR="00BA1893" w:rsidRPr="007D5B57">
              <w:rPr>
                <w:rFonts w:eastAsia="Verizon NHG TX" w:cstheme="majorHAnsi"/>
                <w:i/>
                <w:iCs/>
                <w:sz w:val="20"/>
                <w:szCs w:val="20"/>
              </w:rPr>
              <w:t>De plus en plus de</w:t>
            </w:r>
            <w:r w:rsidRPr="007D5B57">
              <w:rPr>
                <w:rFonts w:eastAsia="Verizon NHG TX" w:cstheme="majorHAnsi"/>
                <w:i/>
                <w:iCs/>
                <w:sz w:val="20"/>
                <w:szCs w:val="20"/>
              </w:rPr>
              <w:t xml:space="preserve"> constructeurs automobiles choisi</w:t>
            </w:r>
            <w:r w:rsidR="000412F2" w:rsidRPr="007D5B57">
              <w:rPr>
                <w:rFonts w:eastAsia="Verizon NHG TX" w:cstheme="majorHAnsi"/>
                <w:i/>
                <w:iCs/>
                <w:sz w:val="20"/>
                <w:szCs w:val="20"/>
              </w:rPr>
              <w:t>ssent</w:t>
            </w:r>
            <w:r w:rsidRPr="007D5B57">
              <w:rPr>
                <w:rFonts w:eastAsia="Verizon NHG TX" w:cstheme="majorHAnsi"/>
                <w:i/>
                <w:iCs/>
                <w:sz w:val="20"/>
                <w:szCs w:val="20"/>
              </w:rPr>
              <w:t xml:space="preserve"> TomTom Traffic pour sa précision, sa rapidité et sa fiabilité</w:t>
            </w:r>
            <w:r w:rsidR="00BB13CC" w:rsidRPr="007D5B57">
              <w:rPr>
                <w:rFonts w:eastAsia="Verizon NHG TX" w:cstheme="majorHAnsi"/>
                <w:i/>
                <w:iCs/>
                <w:sz w:val="20"/>
                <w:szCs w:val="20"/>
              </w:rPr>
              <w:t>,</w:t>
            </w:r>
            <w:r w:rsidRPr="007D5B57">
              <w:rPr>
                <w:rFonts w:eastAsia="Verizon NHG TX" w:cstheme="majorHAnsi"/>
                <w:sz w:val="20"/>
                <w:szCs w:val="20"/>
              </w:rPr>
              <w:t xml:space="preserve"> </w:t>
            </w:r>
            <w:r w:rsidRPr="007D5B57">
              <w:rPr>
                <w:rFonts w:eastAsia="Verizon NHG TX" w:cstheme="majorHAnsi"/>
                <w:bCs/>
                <w:sz w:val="20"/>
                <w:szCs w:val="20"/>
              </w:rPr>
              <w:t>déclar</w:t>
            </w:r>
            <w:r w:rsidR="000412F2" w:rsidRPr="007D5B57">
              <w:rPr>
                <w:rFonts w:eastAsia="Verizon NHG TX" w:cstheme="majorHAnsi"/>
                <w:bCs/>
                <w:sz w:val="20"/>
                <w:szCs w:val="20"/>
              </w:rPr>
              <w:t>e</w:t>
            </w:r>
            <w:r w:rsidRPr="007D5B57">
              <w:rPr>
                <w:rFonts w:eastAsia="Verizon NHG TX" w:cstheme="majorHAnsi"/>
                <w:bCs/>
                <w:sz w:val="20"/>
                <w:szCs w:val="20"/>
              </w:rPr>
              <w:t xml:space="preserve"> Antoine Saucier, </w:t>
            </w:r>
            <w:r w:rsidR="000412F2" w:rsidRPr="007D5B57">
              <w:rPr>
                <w:rFonts w:eastAsia="Verizon NHG TX" w:cstheme="majorHAnsi"/>
                <w:bCs/>
                <w:sz w:val="20"/>
                <w:szCs w:val="20"/>
              </w:rPr>
              <w:t>D</w:t>
            </w:r>
            <w:r w:rsidRPr="007D5B57">
              <w:rPr>
                <w:rFonts w:eastAsia="Verizon NHG TX" w:cstheme="majorHAnsi"/>
                <w:bCs/>
                <w:sz w:val="20"/>
                <w:szCs w:val="20"/>
              </w:rPr>
              <w:t>irecteur général de TomTom Automotive. </w:t>
            </w:r>
            <w:r w:rsidR="008073F1" w:rsidRPr="007D5B57">
              <w:rPr>
                <w:rFonts w:eastAsia="Verizon NHG TX" w:cstheme="majorHAnsi"/>
                <w:i/>
                <w:iCs/>
                <w:sz w:val="20"/>
                <w:szCs w:val="20"/>
              </w:rPr>
              <w:t>L</w:t>
            </w:r>
            <w:r w:rsidR="00BA1893" w:rsidRPr="007D5B57">
              <w:rPr>
                <w:rFonts w:eastAsia="Verizon NHG TX" w:cstheme="majorHAnsi"/>
                <w:i/>
                <w:iCs/>
                <w:sz w:val="20"/>
                <w:szCs w:val="20"/>
              </w:rPr>
              <w:t xml:space="preserve">e choix </w:t>
            </w:r>
            <w:r w:rsidR="008073F1" w:rsidRPr="007D5B57">
              <w:rPr>
                <w:rFonts w:eastAsia="Verizon NHG TX" w:cstheme="majorHAnsi"/>
                <w:i/>
                <w:iCs/>
                <w:sz w:val="20"/>
                <w:szCs w:val="20"/>
              </w:rPr>
              <w:t xml:space="preserve">de Ford </w:t>
            </w:r>
            <w:r w:rsidR="000412F2" w:rsidRPr="007D5B57">
              <w:rPr>
                <w:rFonts w:eastAsia="Verizon NHG TX" w:cstheme="majorHAnsi"/>
                <w:i/>
                <w:iCs/>
                <w:sz w:val="20"/>
                <w:szCs w:val="20"/>
              </w:rPr>
              <w:t>d’intégrer</w:t>
            </w:r>
            <w:r w:rsidR="008073F1" w:rsidRPr="007D5B57">
              <w:rPr>
                <w:rFonts w:eastAsia="Verizon NHG TX" w:cstheme="majorHAnsi"/>
                <w:i/>
                <w:iCs/>
                <w:sz w:val="20"/>
                <w:szCs w:val="20"/>
              </w:rPr>
              <w:t xml:space="preserve"> TomTom Traffic dans sa nouvelle génération de véhicules connectés SYNC est un pas de plus vers notre vision d'un monde sans congestion.</w:t>
            </w:r>
            <w:r w:rsidR="000412F2" w:rsidRPr="007D5B57">
              <w:rPr>
                <w:rFonts w:eastAsia="Verizon NHG TX" w:cstheme="majorHAnsi"/>
                <w:i/>
                <w:iCs/>
                <w:sz w:val="20"/>
                <w:szCs w:val="20"/>
              </w:rPr>
              <w:t> »</w:t>
            </w:r>
          </w:p>
          <w:p w14:paraId="5E78709B" w14:textId="77777777" w:rsidR="008073F1" w:rsidRPr="007D5B57" w:rsidRDefault="008073F1" w:rsidP="007D5B57">
            <w:pPr>
              <w:spacing w:line="360" w:lineRule="auto"/>
              <w:rPr>
                <w:rFonts w:eastAsia="Verizon NHG TX" w:cstheme="majorHAnsi"/>
                <w:i/>
                <w:iCs/>
                <w:sz w:val="20"/>
                <w:szCs w:val="20"/>
              </w:rPr>
            </w:pPr>
          </w:p>
          <w:p w14:paraId="43BC5D1F" w14:textId="6EAE3220" w:rsidR="005162DB" w:rsidRPr="007D5B57" w:rsidRDefault="00FA5DB5" w:rsidP="007D5B57">
            <w:pPr>
              <w:spacing w:line="360" w:lineRule="auto"/>
              <w:rPr>
                <w:rFonts w:eastAsia="Verizon NHG TX" w:cstheme="majorHAnsi"/>
                <w:sz w:val="20"/>
                <w:szCs w:val="20"/>
              </w:rPr>
            </w:pPr>
            <w:r w:rsidRPr="007D5B57">
              <w:rPr>
                <w:rFonts w:eastAsia="Verizon NHG TX" w:cstheme="majorHAnsi"/>
                <w:sz w:val="20"/>
                <w:szCs w:val="20"/>
              </w:rPr>
              <w:t xml:space="preserve">Alimenté par 600 millions d'appareils </w:t>
            </w:r>
            <w:r w:rsidR="000412F2" w:rsidRPr="007D5B57">
              <w:rPr>
                <w:rFonts w:eastAsia="Verizon NHG TX" w:cstheme="majorHAnsi"/>
                <w:sz w:val="20"/>
                <w:szCs w:val="20"/>
              </w:rPr>
              <w:t xml:space="preserve">GPS </w:t>
            </w:r>
            <w:r w:rsidRPr="007D5B57">
              <w:rPr>
                <w:rFonts w:eastAsia="Verizon NHG TX" w:cstheme="majorHAnsi"/>
                <w:sz w:val="20"/>
                <w:szCs w:val="20"/>
              </w:rPr>
              <w:t>connectés, l</w:t>
            </w:r>
            <w:r w:rsidR="005162DB" w:rsidRPr="007D5B57">
              <w:rPr>
                <w:rFonts w:eastAsia="Verizon NHG TX" w:cstheme="majorHAnsi"/>
                <w:sz w:val="20"/>
                <w:szCs w:val="20"/>
              </w:rPr>
              <w:t>e service de trafic en temps réel de TomTom est disponible dans 79 pays à travers le monde</w:t>
            </w:r>
            <w:r w:rsidRPr="007D5B57">
              <w:rPr>
                <w:rFonts w:eastAsia="Verizon NHG TX" w:cstheme="majorHAnsi"/>
                <w:sz w:val="20"/>
                <w:szCs w:val="20"/>
              </w:rPr>
              <w:t>.</w:t>
            </w:r>
            <w:r w:rsidR="008073F1" w:rsidRPr="007D5B57">
              <w:rPr>
                <w:rFonts w:eastAsia="Verizon NHG TX" w:cstheme="majorHAnsi"/>
                <w:sz w:val="20"/>
                <w:szCs w:val="20"/>
              </w:rPr>
              <w:t xml:space="preserve"> </w:t>
            </w:r>
            <w:r w:rsidR="000412F2" w:rsidRPr="007D5B57">
              <w:rPr>
                <w:rFonts w:eastAsia="Verizon NHG TX" w:cstheme="majorHAnsi"/>
                <w:sz w:val="20"/>
                <w:szCs w:val="20"/>
              </w:rPr>
              <w:t>Le service</w:t>
            </w:r>
            <w:r w:rsidR="00EC6BA9" w:rsidRPr="007D5B57">
              <w:rPr>
                <w:rFonts w:eastAsia="Verizon NHG TX" w:cstheme="majorHAnsi"/>
                <w:sz w:val="20"/>
                <w:szCs w:val="20"/>
              </w:rPr>
              <w:t xml:space="preserve"> est utilisé par </w:t>
            </w:r>
            <w:r w:rsidR="000412F2" w:rsidRPr="007D5B57">
              <w:rPr>
                <w:rFonts w:eastAsia="Verizon NHG TX" w:cstheme="majorHAnsi"/>
                <w:sz w:val="20"/>
                <w:szCs w:val="20"/>
              </w:rPr>
              <w:t>de nombreux</w:t>
            </w:r>
            <w:r w:rsidR="00EC6BA9" w:rsidRPr="007D5B57">
              <w:rPr>
                <w:rFonts w:eastAsia="Verizon NHG TX" w:cstheme="majorHAnsi"/>
                <w:sz w:val="20"/>
                <w:szCs w:val="20"/>
              </w:rPr>
              <w:t xml:space="preserve"> constructeurs automobiles, développeurs et entreprises dans toute une </w:t>
            </w:r>
            <w:r w:rsidR="00BA1893" w:rsidRPr="007D5B57">
              <w:rPr>
                <w:rFonts w:eastAsia="Verizon NHG TX" w:cstheme="majorHAnsi"/>
                <w:sz w:val="20"/>
                <w:szCs w:val="20"/>
              </w:rPr>
              <w:t>large gamme</w:t>
            </w:r>
            <w:r w:rsidR="00EC6BA9" w:rsidRPr="007D5B57">
              <w:rPr>
                <w:rFonts w:eastAsia="Verizon NHG TX" w:cstheme="majorHAnsi"/>
                <w:sz w:val="20"/>
                <w:szCs w:val="20"/>
              </w:rPr>
              <w:t xml:space="preserve"> d'applications de mobilité.</w:t>
            </w:r>
          </w:p>
          <w:p w14:paraId="2C4D35D2" w14:textId="77777777" w:rsidR="007E2B69" w:rsidRPr="007D5B57" w:rsidRDefault="007E2B69" w:rsidP="007D5B57">
            <w:pPr>
              <w:spacing w:line="360" w:lineRule="auto"/>
              <w:rPr>
                <w:rFonts w:eastAsia="Times New Roman" w:cs="Arial"/>
                <w:color w:val="000000"/>
                <w:sz w:val="20"/>
                <w:szCs w:val="20"/>
                <w:lang w:eastAsia="fr-FR"/>
              </w:rPr>
            </w:pPr>
          </w:p>
        </w:tc>
      </w:tr>
      <w:tr w:rsidR="007E2B69" w:rsidRPr="007D5B57" w14:paraId="70CA05B1" w14:textId="77777777" w:rsidTr="00EC6BA9">
        <w:trPr>
          <w:jc w:val="center"/>
        </w:trPr>
        <w:tc>
          <w:tcPr>
            <w:tcW w:w="9400" w:type="dxa"/>
          </w:tcPr>
          <w:p w14:paraId="3DF29C49" w14:textId="77777777" w:rsidR="007D5B57" w:rsidRDefault="007D5B57" w:rsidP="007D5B57">
            <w:pPr>
              <w:spacing w:line="360" w:lineRule="auto"/>
              <w:jc w:val="both"/>
              <w:rPr>
                <w:rFonts w:eastAsia="Times New Roman" w:cstheme="minorHAnsi"/>
                <w:b/>
                <w:sz w:val="20"/>
                <w:szCs w:val="20"/>
              </w:rPr>
            </w:pPr>
          </w:p>
          <w:p w14:paraId="1F4C7A21" w14:textId="77777777" w:rsidR="007D5B57" w:rsidRDefault="007D5B57" w:rsidP="007D5B57">
            <w:pPr>
              <w:spacing w:line="360" w:lineRule="auto"/>
              <w:jc w:val="both"/>
              <w:rPr>
                <w:rFonts w:eastAsia="Times New Roman" w:cstheme="minorHAnsi"/>
                <w:b/>
                <w:sz w:val="20"/>
                <w:szCs w:val="20"/>
              </w:rPr>
            </w:pPr>
          </w:p>
          <w:p w14:paraId="2302E9C7" w14:textId="77777777" w:rsidR="007D5B57" w:rsidRDefault="007D5B57" w:rsidP="007D5B57">
            <w:pPr>
              <w:spacing w:line="360" w:lineRule="auto"/>
              <w:jc w:val="both"/>
              <w:rPr>
                <w:rFonts w:eastAsia="Times New Roman" w:cstheme="minorHAnsi"/>
                <w:b/>
                <w:sz w:val="20"/>
                <w:szCs w:val="20"/>
              </w:rPr>
            </w:pPr>
          </w:p>
          <w:p w14:paraId="45C500ED" w14:textId="77777777" w:rsidR="007D5B57" w:rsidRDefault="007D5B57" w:rsidP="007D5B57">
            <w:pPr>
              <w:spacing w:line="360" w:lineRule="auto"/>
              <w:jc w:val="both"/>
              <w:rPr>
                <w:rFonts w:eastAsia="Times New Roman" w:cstheme="minorHAnsi"/>
                <w:b/>
                <w:sz w:val="20"/>
                <w:szCs w:val="20"/>
              </w:rPr>
            </w:pPr>
          </w:p>
          <w:p w14:paraId="610CDF91" w14:textId="77777777" w:rsidR="007D5B57" w:rsidRDefault="007D5B57" w:rsidP="007D5B57">
            <w:pPr>
              <w:spacing w:line="360" w:lineRule="auto"/>
              <w:jc w:val="both"/>
              <w:rPr>
                <w:rFonts w:eastAsia="Times New Roman" w:cstheme="minorHAnsi"/>
                <w:b/>
                <w:sz w:val="20"/>
                <w:szCs w:val="20"/>
              </w:rPr>
            </w:pPr>
          </w:p>
          <w:p w14:paraId="2F8E5BCC" w14:textId="77777777" w:rsidR="007D5B57" w:rsidRDefault="007D5B57" w:rsidP="007D5B57">
            <w:pPr>
              <w:spacing w:line="360" w:lineRule="auto"/>
              <w:jc w:val="both"/>
              <w:rPr>
                <w:rFonts w:eastAsia="Times New Roman" w:cstheme="minorHAnsi"/>
                <w:b/>
                <w:sz w:val="20"/>
                <w:szCs w:val="20"/>
              </w:rPr>
            </w:pPr>
          </w:p>
          <w:p w14:paraId="3D24781C" w14:textId="77777777" w:rsidR="007D5B57" w:rsidRDefault="007D5B57" w:rsidP="007D5B57">
            <w:pPr>
              <w:spacing w:line="360" w:lineRule="auto"/>
              <w:jc w:val="both"/>
              <w:rPr>
                <w:rFonts w:eastAsia="Times New Roman" w:cstheme="minorHAnsi"/>
                <w:b/>
                <w:sz w:val="20"/>
                <w:szCs w:val="20"/>
              </w:rPr>
            </w:pPr>
          </w:p>
          <w:p w14:paraId="5F066DF7" w14:textId="03646287" w:rsidR="004240DF" w:rsidRPr="007D5B57" w:rsidRDefault="004240DF" w:rsidP="007D5B57">
            <w:pPr>
              <w:spacing w:line="360" w:lineRule="auto"/>
              <w:jc w:val="both"/>
              <w:rPr>
                <w:rFonts w:eastAsia="Times New Roman" w:cstheme="minorHAnsi"/>
                <w:b/>
                <w:sz w:val="20"/>
                <w:szCs w:val="20"/>
              </w:rPr>
            </w:pPr>
            <w:r w:rsidRPr="007D5B57">
              <w:rPr>
                <w:rFonts w:eastAsia="Times New Roman" w:cstheme="minorHAnsi"/>
                <w:b/>
                <w:sz w:val="20"/>
                <w:szCs w:val="20"/>
              </w:rPr>
              <w:t>À propos TomTom</w:t>
            </w:r>
          </w:p>
          <w:p w14:paraId="14B582A3" w14:textId="3B20A450" w:rsidR="004240DF" w:rsidRDefault="004240DF" w:rsidP="007D5B57">
            <w:pPr>
              <w:spacing w:line="360" w:lineRule="auto"/>
              <w:jc w:val="both"/>
              <w:rPr>
                <w:rFonts w:eastAsia="Times New Roman" w:cstheme="minorHAnsi"/>
                <w:sz w:val="20"/>
                <w:szCs w:val="20"/>
              </w:rPr>
            </w:pPr>
            <w:r w:rsidRPr="007D5B57">
              <w:rPr>
                <w:rFonts w:eastAsia="Times New Roman" w:cstheme="minorHAnsi"/>
                <w:sz w:val="20"/>
                <w:szCs w:val="20"/>
              </w:rPr>
              <w:t>TomTom est le principal spécialiste indépendant des technologies de localisation, redéfinissant la mobilité grâce à ses cartes et logiciels de navigation, son information trafic et ses services en temps réel d’une extrême précision.</w:t>
            </w:r>
          </w:p>
          <w:p w14:paraId="6E4C583E" w14:textId="77777777" w:rsidR="007D5B57" w:rsidRPr="007D5B57" w:rsidRDefault="007D5B57" w:rsidP="007D5B57">
            <w:pPr>
              <w:spacing w:line="360" w:lineRule="auto"/>
              <w:jc w:val="both"/>
              <w:rPr>
                <w:rFonts w:eastAsia="Times New Roman" w:cstheme="minorHAnsi"/>
                <w:sz w:val="20"/>
                <w:szCs w:val="20"/>
              </w:rPr>
            </w:pPr>
          </w:p>
          <w:p w14:paraId="12615BE4" w14:textId="01E231CC" w:rsidR="004240DF" w:rsidRDefault="004240DF" w:rsidP="007D5B57">
            <w:pPr>
              <w:spacing w:line="360" w:lineRule="auto"/>
              <w:jc w:val="both"/>
              <w:rPr>
                <w:rFonts w:eastAsia="Times New Roman" w:cstheme="minorHAnsi"/>
                <w:sz w:val="20"/>
                <w:szCs w:val="20"/>
              </w:rPr>
            </w:pPr>
            <w:r w:rsidRPr="007D5B57">
              <w:rPr>
                <w:rFonts w:eastAsia="Times New Roman" w:cstheme="minorHAnsi"/>
                <w:sz w:val="20"/>
                <w:szCs w:val="20"/>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5D9D088B" w14:textId="77777777" w:rsidR="007D5B57" w:rsidRPr="007D5B57" w:rsidRDefault="007D5B57" w:rsidP="007D5B57">
            <w:pPr>
              <w:spacing w:line="360" w:lineRule="auto"/>
              <w:jc w:val="both"/>
              <w:rPr>
                <w:rFonts w:eastAsia="Times New Roman" w:cstheme="minorHAnsi"/>
                <w:sz w:val="20"/>
                <w:szCs w:val="20"/>
              </w:rPr>
            </w:pPr>
          </w:p>
          <w:p w14:paraId="3C0F07E7" w14:textId="77777777" w:rsidR="004240DF" w:rsidRPr="007D5B57" w:rsidRDefault="004240DF" w:rsidP="007D5B57">
            <w:pPr>
              <w:spacing w:line="360" w:lineRule="auto"/>
              <w:jc w:val="both"/>
              <w:rPr>
                <w:rFonts w:eastAsia="Times New Roman" w:cstheme="minorHAnsi"/>
                <w:sz w:val="20"/>
                <w:szCs w:val="20"/>
              </w:rPr>
            </w:pPr>
            <w:r w:rsidRPr="007D5B57">
              <w:rPr>
                <w:rFonts w:eastAsia="Times New Roman" w:cstheme="minorHAnsi"/>
                <w:sz w:val="20"/>
                <w:szCs w:val="20"/>
              </w:rPr>
              <w:t xml:space="preserve">Basé à Amsterdam avec des bureaux dans 30 pays, TomTom accompagne chaque jour des centaines de millions de personnes à travers le monde qui font confiance à ses technologies. </w:t>
            </w:r>
          </w:p>
          <w:p w14:paraId="27AF0D19" w14:textId="4D84CC8A" w:rsidR="004240DF" w:rsidRPr="007D5B57" w:rsidRDefault="004240DF" w:rsidP="007D5B57">
            <w:pPr>
              <w:spacing w:line="360" w:lineRule="auto"/>
              <w:jc w:val="both"/>
              <w:rPr>
                <w:sz w:val="20"/>
                <w:szCs w:val="20"/>
              </w:rPr>
            </w:pPr>
            <w:r w:rsidRPr="007D5B57">
              <w:rPr>
                <w:rFonts w:eastAsia="Times New Roman" w:cstheme="minorHAnsi"/>
                <w:sz w:val="20"/>
                <w:szCs w:val="20"/>
              </w:rPr>
              <w:t xml:space="preserve">Plus d’informations sur : </w:t>
            </w:r>
            <w:hyperlink r:id="rId10" w:history="1">
              <w:r w:rsidRPr="007D5B57">
                <w:rPr>
                  <w:rStyle w:val="Hyperlink"/>
                  <w:rFonts w:cstheme="minorHAnsi"/>
                  <w:sz w:val="20"/>
                  <w:szCs w:val="20"/>
                </w:rPr>
                <w:t>www.tomtom.com</w:t>
              </w:r>
            </w:hyperlink>
            <w:r w:rsidRPr="007D5B57">
              <w:rPr>
                <w:sz w:val="20"/>
                <w:szCs w:val="20"/>
              </w:rPr>
              <w:t>.</w:t>
            </w:r>
          </w:p>
          <w:p w14:paraId="7AA7A8FD" w14:textId="0D0AF078" w:rsidR="008073F1" w:rsidRPr="007D5B57" w:rsidRDefault="008073F1" w:rsidP="007D5B57">
            <w:pPr>
              <w:spacing w:line="360" w:lineRule="auto"/>
              <w:jc w:val="both"/>
              <w:rPr>
                <w:b/>
                <w:bCs/>
                <w:sz w:val="20"/>
                <w:szCs w:val="20"/>
              </w:rPr>
            </w:pPr>
          </w:p>
          <w:p w14:paraId="2B7BB42A" w14:textId="7A19B25F" w:rsidR="008073F1" w:rsidRPr="007D5B57" w:rsidRDefault="008073F1" w:rsidP="007D5B57">
            <w:pPr>
              <w:spacing w:line="360" w:lineRule="auto"/>
              <w:jc w:val="both"/>
              <w:rPr>
                <w:rStyle w:val="Hyperlink"/>
                <w:rFonts w:cstheme="minorHAnsi"/>
                <w:b/>
                <w:bCs/>
                <w:color w:val="auto"/>
                <w:sz w:val="20"/>
                <w:szCs w:val="20"/>
                <w:u w:val="none"/>
              </w:rPr>
            </w:pPr>
            <w:r w:rsidRPr="007D5B57">
              <w:rPr>
                <w:rStyle w:val="Hyperlink"/>
                <w:rFonts w:cstheme="minorHAnsi"/>
                <w:b/>
                <w:bCs/>
                <w:color w:val="auto"/>
                <w:sz w:val="20"/>
                <w:szCs w:val="20"/>
                <w:u w:val="none"/>
              </w:rPr>
              <w:t xml:space="preserve">À propos de Ford </w:t>
            </w:r>
            <w:proofErr w:type="spellStart"/>
            <w:r w:rsidRPr="007D5B57">
              <w:rPr>
                <w:rStyle w:val="Hyperlink"/>
                <w:rFonts w:cstheme="minorHAnsi"/>
                <w:b/>
                <w:bCs/>
                <w:color w:val="auto"/>
                <w:sz w:val="20"/>
                <w:szCs w:val="20"/>
                <w:u w:val="none"/>
              </w:rPr>
              <w:t>Motor</w:t>
            </w:r>
            <w:proofErr w:type="spellEnd"/>
            <w:r w:rsidRPr="007D5B57">
              <w:rPr>
                <w:rStyle w:val="Hyperlink"/>
                <w:rFonts w:cstheme="minorHAnsi"/>
                <w:b/>
                <w:bCs/>
                <w:color w:val="auto"/>
                <w:sz w:val="20"/>
                <w:szCs w:val="20"/>
                <w:u w:val="none"/>
              </w:rPr>
              <w:t xml:space="preserve"> </w:t>
            </w:r>
            <w:proofErr w:type="spellStart"/>
            <w:r w:rsidRPr="007D5B57">
              <w:rPr>
                <w:rStyle w:val="Hyperlink"/>
                <w:rFonts w:cstheme="minorHAnsi"/>
                <w:b/>
                <w:bCs/>
                <w:color w:val="auto"/>
                <w:sz w:val="20"/>
                <w:szCs w:val="20"/>
                <w:u w:val="none"/>
              </w:rPr>
              <w:t>Company</w:t>
            </w:r>
            <w:proofErr w:type="spellEnd"/>
          </w:p>
          <w:p w14:paraId="70C4C761" w14:textId="1AA7EAB3" w:rsidR="00084B42" w:rsidRPr="007D5B57" w:rsidRDefault="008073F1" w:rsidP="007D5B57">
            <w:pPr>
              <w:spacing w:line="360" w:lineRule="auto"/>
              <w:jc w:val="both"/>
              <w:rPr>
                <w:rStyle w:val="Hyperlink"/>
                <w:rFonts w:cstheme="minorHAnsi"/>
                <w:color w:val="auto"/>
                <w:sz w:val="20"/>
                <w:szCs w:val="20"/>
                <w:u w:val="none"/>
              </w:rPr>
            </w:pPr>
            <w:r w:rsidRPr="007D5B57">
              <w:rPr>
                <w:rStyle w:val="Hyperlink"/>
                <w:rFonts w:cstheme="minorHAnsi"/>
                <w:color w:val="auto"/>
                <w:sz w:val="20"/>
                <w:szCs w:val="20"/>
                <w:u w:val="none"/>
              </w:rPr>
              <w:t xml:space="preserve">Ford </w:t>
            </w:r>
            <w:proofErr w:type="spellStart"/>
            <w:r w:rsidRPr="007D5B57">
              <w:rPr>
                <w:rStyle w:val="Hyperlink"/>
                <w:rFonts w:cstheme="minorHAnsi"/>
                <w:color w:val="auto"/>
                <w:sz w:val="20"/>
                <w:szCs w:val="20"/>
                <w:u w:val="none"/>
              </w:rPr>
              <w:t>Motor</w:t>
            </w:r>
            <w:proofErr w:type="spellEnd"/>
            <w:r w:rsidRPr="007D5B57">
              <w:rPr>
                <w:rStyle w:val="Hyperlink"/>
                <w:rFonts w:cstheme="minorHAnsi"/>
                <w:color w:val="auto"/>
                <w:sz w:val="20"/>
                <w:szCs w:val="20"/>
                <w:u w:val="none"/>
              </w:rPr>
              <w:t xml:space="preserve"> </w:t>
            </w:r>
            <w:proofErr w:type="spellStart"/>
            <w:r w:rsidRPr="007D5B57">
              <w:rPr>
                <w:rStyle w:val="Hyperlink"/>
                <w:rFonts w:cstheme="minorHAnsi"/>
                <w:color w:val="auto"/>
                <w:sz w:val="20"/>
                <w:szCs w:val="20"/>
                <w:u w:val="none"/>
              </w:rPr>
              <w:t>Company</w:t>
            </w:r>
            <w:proofErr w:type="spellEnd"/>
            <w:r w:rsidRPr="007D5B57">
              <w:rPr>
                <w:rStyle w:val="Hyperlink"/>
                <w:rFonts w:cstheme="minorHAnsi"/>
                <w:color w:val="auto"/>
                <w:sz w:val="20"/>
                <w:szCs w:val="20"/>
                <w:u w:val="none"/>
              </w:rPr>
              <w:t xml:space="preserve"> est une entreprise mondiale basée à Dearborn, dans le Michigan.</w:t>
            </w:r>
            <w:r w:rsidR="00084B42" w:rsidRPr="007D5B57">
              <w:rPr>
                <w:rStyle w:val="Hyperlink"/>
                <w:rFonts w:cstheme="minorHAnsi"/>
                <w:color w:val="auto"/>
                <w:sz w:val="20"/>
                <w:szCs w:val="20"/>
                <w:u w:val="none"/>
              </w:rPr>
              <w:t xml:space="preserve"> La société conçoit, fabrique, commercialise et entretient une gamme complète de voitures, camions, SUV, véhicules électriques et véhicules de luxe Lincoln de Ford. Elle fournit des services financiers par l'intermédiaire de la Ford </w:t>
            </w:r>
            <w:proofErr w:type="spellStart"/>
            <w:r w:rsidR="00084B42" w:rsidRPr="007D5B57">
              <w:rPr>
                <w:rStyle w:val="Hyperlink"/>
                <w:rFonts w:cstheme="minorHAnsi"/>
                <w:color w:val="auto"/>
                <w:sz w:val="20"/>
                <w:szCs w:val="20"/>
                <w:u w:val="none"/>
              </w:rPr>
              <w:t>Motor</w:t>
            </w:r>
            <w:proofErr w:type="spellEnd"/>
            <w:r w:rsidR="00084B42" w:rsidRPr="007D5B57">
              <w:rPr>
                <w:rStyle w:val="Hyperlink"/>
                <w:rFonts w:cstheme="minorHAnsi"/>
                <w:color w:val="auto"/>
                <w:sz w:val="20"/>
                <w:szCs w:val="20"/>
                <w:u w:val="none"/>
              </w:rPr>
              <w:t xml:space="preserve"> </w:t>
            </w:r>
            <w:proofErr w:type="spellStart"/>
            <w:r w:rsidR="00084B42" w:rsidRPr="007D5B57">
              <w:rPr>
                <w:rStyle w:val="Hyperlink"/>
                <w:rFonts w:cstheme="minorHAnsi"/>
                <w:color w:val="auto"/>
                <w:sz w:val="20"/>
                <w:szCs w:val="20"/>
                <w:u w:val="none"/>
              </w:rPr>
              <w:t>Credit</w:t>
            </w:r>
            <w:proofErr w:type="spellEnd"/>
            <w:r w:rsidR="00084B42" w:rsidRPr="007D5B57">
              <w:rPr>
                <w:rStyle w:val="Hyperlink"/>
                <w:rFonts w:cstheme="minorHAnsi"/>
                <w:color w:val="auto"/>
                <w:sz w:val="20"/>
                <w:szCs w:val="20"/>
                <w:u w:val="none"/>
              </w:rPr>
              <w:t xml:space="preserve"> </w:t>
            </w:r>
            <w:proofErr w:type="spellStart"/>
            <w:r w:rsidR="00084B42" w:rsidRPr="007D5B57">
              <w:rPr>
                <w:rStyle w:val="Hyperlink"/>
                <w:rFonts w:cstheme="minorHAnsi"/>
                <w:color w:val="auto"/>
                <w:sz w:val="20"/>
                <w:szCs w:val="20"/>
                <w:u w:val="none"/>
              </w:rPr>
              <w:t>Company</w:t>
            </w:r>
            <w:proofErr w:type="spellEnd"/>
            <w:r w:rsidR="00084B42" w:rsidRPr="007D5B57">
              <w:rPr>
                <w:rStyle w:val="Hyperlink"/>
                <w:rFonts w:cstheme="minorHAnsi"/>
                <w:color w:val="auto"/>
                <w:sz w:val="20"/>
                <w:szCs w:val="20"/>
                <w:u w:val="none"/>
              </w:rPr>
              <w:t xml:space="preserve"> et vise des positions de leader dans les domaines de l'électrification, des solutions de mobilité, y compris les services d'autoproduction, et des services connexes. Ford emploie environ 188 000 personnes dans le monde entier. Pour plus d'informations concernant Ford, ses produits et la Ford </w:t>
            </w:r>
            <w:proofErr w:type="spellStart"/>
            <w:r w:rsidR="00084B42" w:rsidRPr="007D5B57">
              <w:rPr>
                <w:rStyle w:val="Hyperlink"/>
                <w:rFonts w:cstheme="minorHAnsi"/>
                <w:color w:val="auto"/>
                <w:sz w:val="20"/>
                <w:szCs w:val="20"/>
                <w:u w:val="none"/>
              </w:rPr>
              <w:t>Motor</w:t>
            </w:r>
            <w:proofErr w:type="spellEnd"/>
            <w:r w:rsidR="00084B42" w:rsidRPr="007D5B57">
              <w:rPr>
                <w:rStyle w:val="Hyperlink"/>
                <w:rFonts w:cstheme="minorHAnsi"/>
                <w:color w:val="auto"/>
                <w:sz w:val="20"/>
                <w:szCs w:val="20"/>
                <w:u w:val="none"/>
              </w:rPr>
              <w:t xml:space="preserve"> </w:t>
            </w:r>
            <w:proofErr w:type="spellStart"/>
            <w:r w:rsidR="00084B42" w:rsidRPr="007D5B57">
              <w:rPr>
                <w:rStyle w:val="Hyperlink"/>
                <w:rFonts w:cstheme="minorHAnsi"/>
                <w:color w:val="auto"/>
                <w:sz w:val="20"/>
                <w:szCs w:val="20"/>
                <w:u w:val="none"/>
              </w:rPr>
              <w:t>Credit</w:t>
            </w:r>
            <w:proofErr w:type="spellEnd"/>
            <w:r w:rsidR="00084B42" w:rsidRPr="007D5B57">
              <w:rPr>
                <w:rStyle w:val="Hyperlink"/>
                <w:rFonts w:cstheme="minorHAnsi"/>
                <w:color w:val="auto"/>
                <w:sz w:val="20"/>
                <w:szCs w:val="20"/>
                <w:u w:val="none"/>
              </w:rPr>
              <w:t xml:space="preserve"> </w:t>
            </w:r>
            <w:proofErr w:type="spellStart"/>
            <w:r w:rsidR="00084B42" w:rsidRPr="007D5B57">
              <w:rPr>
                <w:rStyle w:val="Hyperlink"/>
                <w:rFonts w:cstheme="minorHAnsi"/>
                <w:color w:val="auto"/>
                <w:sz w:val="20"/>
                <w:szCs w:val="20"/>
                <w:u w:val="none"/>
              </w:rPr>
              <w:t>Company</w:t>
            </w:r>
            <w:proofErr w:type="spellEnd"/>
            <w:r w:rsidR="00084B42" w:rsidRPr="007D5B57">
              <w:rPr>
                <w:rStyle w:val="Hyperlink"/>
                <w:rFonts w:cstheme="minorHAnsi"/>
                <w:color w:val="auto"/>
                <w:sz w:val="20"/>
                <w:szCs w:val="20"/>
                <w:u w:val="none"/>
              </w:rPr>
              <w:t>, veuillez consulter le site www.corporate.ford.com.</w:t>
            </w:r>
          </w:p>
          <w:p w14:paraId="01964C4E" w14:textId="77777777" w:rsidR="000E40E7" w:rsidRPr="007D5B57" w:rsidRDefault="000E40E7" w:rsidP="007D5B57">
            <w:pPr>
              <w:spacing w:line="360" w:lineRule="auto"/>
              <w:rPr>
                <w:sz w:val="20"/>
                <w:szCs w:val="20"/>
              </w:rPr>
            </w:pPr>
          </w:p>
          <w:p w14:paraId="7DFA061A" w14:textId="77777777" w:rsidR="00EC6BA9" w:rsidRPr="007D5B57" w:rsidRDefault="00EC6BA9" w:rsidP="007D5B57">
            <w:pPr>
              <w:spacing w:line="360" w:lineRule="auto"/>
              <w:jc w:val="both"/>
              <w:rPr>
                <w:rFonts w:eastAsia="Times New Roman" w:cstheme="minorHAnsi"/>
                <w:b/>
                <w:sz w:val="20"/>
                <w:szCs w:val="20"/>
              </w:rPr>
            </w:pPr>
            <w:r w:rsidRPr="007D5B57">
              <w:rPr>
                <w:rFonts w:eastAsia="Times New Roman" w:cstheme="minorHAnsi"/>
                <w:b/>
                <w:sz w:val="20"/>
                <w:szCs w:val="20"/>
              </w:rPr>
              <w:t>Contacts presse :</w:t>
            </w:r>
          </w:p>
          <w:p w14:paraId="7480159C" w14:textId="1DFA3D91" w:rsidR="007E2B69" w:rsidRPr="007D5B57" w:rsidRDefault="007D5B57" w:rsidP="007D5B57">
            <w:pPr>
              <w:spacing w:line="360" w:lineRule="auto"/>
              <w:jc w:val="both"/>
              <w:rPr>
                <w:rFonts w:eastAsia="Times New Roman" w:cstheme="minorHAnsi"/>
                <w:bCs/>
                <w:sz w:val="20"/>
                <w:szCs w:val="20"/>
              </w:rPr>
            </w:pPr>
            <w:r w:rsidRPr="007D5B57">
              <w:rPr>
                <w:rFonts w:eastAsia="Times New Roman" w:cstheme="minorHAnsi"/>
                <w:bCs/>
                <w:sz w:val="20"/>
                <w:szCs w:val="20"/>
              </w:rPr>
              <w:t xml:space="preserve">Sandra Van </w:t>
            </w:r>
            <w:proofErr w:type="spellStart"/>
            <w:r w:rsidRPr="007D5B57">
              <w:rPr>
                <w:rFonts w:eastAsia="Times New Roman" w:cstheme="minorHAnsi"/>
                <w:bCs/>
                <w:sz w:val="20"/>
                <w:szCs w:val="20"/>
              </w:rPr>
              <w:t>Hauwaert</w:t>
            </w:r>
            <w:proofErr w:type="spellEnd"/>
            <w:r w:rsidRPr="007D5B57">
              <w:rPr>
                <w:rFonts w:eastAsia="Times New Roman" w:cstheme="minorHAnsi"/>
                <w:bCs/>
                <w:sz w:val="20"/>
                <w:szCs w:val="20"/>
              </w:rPr>
              <w:t xml:space="preserve">, Square Egg Communications, </w:t>
            </w:r>
            <w:hyperlink r:id="rId11" w:history="1">
              <w:r w:rsidRPr="007D5B57">
                <w:rPr>
                  <w:rStyle w:val="Hyperlink"/>
                  <w:rFonts w:eastAsia="Times New Roman" w:cstheme="minorHAnsi"/>
                  <w:bCs/>
                  <w:sz w:val="20"/>
                  <w:szCs w:val="20"/>
                </w:rPr>
                <w:t>sandra@square-egg.be</w:t>
              </w:r>
            </w:hyperlink>
            <w:r w:rsidRPr="007D5B57">
              <w:rPr>
                <w:rFonts w:eastAsia="Times New Roman" w:cstheme="minorHAnsi"/>
                <w:bCs/>
                <w:sz w:val="20"/>
                <w:szCs w:val="20"/>
              </w:rPr>
              <w:t>, GSM 0497251816.</w:t>
            </w:r>
          </w:p>
        </w:tc>
      </w:tr>
    </w:tbl>
    <w:p w14:paraId="1149599B" w14:textId="77777777" w:rsidR="002B4F8E" w:rsidRPr="007D5B57" w:rsidRDefault="002B4F8E" w:rsidP="007D5B57">
      <w:pPr>
        <w:spacing w:after="0" w:line="360" w:lineRule="auto"/>
        <w:rPr>
          <w:sz w:val="20"/>
          <w:szCs w:val="20"/>
        </w:rPr>
      </w:pPr>
      <w:bookmarkStart w:id="0" w:name="_GoBack"/>
      <w:bookmarkEnd w:id="0"/>
    </w:p>
    <w:sectPr w:rsidR="002B4F8E" w:rsidRPr="007D5B57" w:rsidSect="00387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izon NHG TX">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8E"/>
    <w:rsid w:val="00000C2E"/>
    <w:rsid w:val="000412F2"/>
    <w:rsid w:val="00084B42"/>
    <w:rsid w:val="0009333E"/>
    <w:rsid w:val="000E40E7"/>
    <w:rsid w:val="00114BDC"/>
    <w:rsid w:val="0012142D"/>
    <w:rsid w:val="002A1C32"/>
    <w:rsid w:val="002B4F8E"/>
    <w:rsid w:val="002D2780"/>
    <w:rsid w:val="00316B35"/>
    <w:rsid w:val="00334D23"/>
    <w:rsid w:val="003871CB"/>
    <w:rsid w:val="003A2696"/>
    <w:rsid w:val="004071BC"/>
    <w:rsid w:val="004240DF"/>
    <w:rsid w:val="005162DB"/>
    <w:rsid w:val="007B78C1"/>
    <w:rsid w:val="007C3738"/>
    <w:rsid w:val="007D5B57"/>
    <w:rsid w:val="007E2B69"/>
    <w:rsid w:val="008073F1"/>
    <w:rsid w:val="00AC34CE"/>
    <w:rsid w:val="00BA1893"/>
    <w:rsid w:val="00BB13CC"/>
    <w:rsid w:val="00CA02A0"/>
    <w:rsid w:val="00DC4ACB"/>
    <w:rsid w:val="00EA0E63"/>
    <w:rsid w:val="00EC6BA9"/>
    <w:rsid w:val="00FA5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D84A0"/>
  <w15:docId w15:val="{CD130175-6D6F-416F-A3CF-B1D60B70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2B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E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E2B69"/>
    <w:rPr>
      <w:color w:val="0563C1" w:themeColor="hyperlink"/>
      <w:u w:val="single"/>
    </w:rPr>
  </w:style>
  <w:style w:type="paragraph" w:styleId="Ballontekst">
    <w:name w:val="Balloon Text"/>
    <w:basedOn w:val="Standaard"/>
    <w:link w:val="BallontekstChar"/>
    <w:uiPriority w:val="99"/>
    <w:semiHidden/>
    <w:unhideWhenUsed/>
    <w:rsid w:val="00114BDC"/>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114BDC"/>
    <w:rPr>
      <w:rFonts w:ascii="Lucida Grande" w:hAnsi="Lucida Grande"/>
      <w:sz w:val="18"/>
      <w:szCs w:val="18"/>
    </w:rPr>
  </w:style>
  <w:style w:type="character" w:styleId="Onopgelostemelding">
    <w:name w:val="Unresolved Mention"/>
    <w:basedOn w:val="Standaardalinea-lettertype"/>
    <w:uiPriority w:val="99"/>
    <w:semiHidden/>
    <w:unhideWhenUsed/>
    <w:rsid w:val="007D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81938">
      <w:bodyDiv w:val="1"/>
      <w:marLeft w:val="0"/>
      <w:marRight w:val="0"/>
      <w:marTop w:val="0"/>
      <w:marBottom w:val="0"/>
      <w:divBdr>
        <w:top w:val="none" w:sz="0" w:space="0" w:color="auto"/>
        <w:left w:val="none" w:sz="0" w:space="0" w:color="auto"/>
        <w:bottom w:val="none" w:sz="0" w:space="0" w:color="auto"/>
        <w:right w:val="none" w:sz="0" w:space="0" w:color="auto"/>
      </w:divBdr>
    </w:div>
    <w:div w:id="696584209">
      <w:bodyDiv w:val="1"/>
      <w:marLeft w:val="0"/>
      <w:marRight w:val="0"/>
      <w:marTop w:val="0"/>
      <w:marBottom w:val="0"/>
      <w:divBdr>
        <w:top w:val="none" w:sz="0" w:space="0" w:color="auto"/>
        <w:left w:val="none" w:sz="0" w:space="0" w:color="auto"/>
        <w:bottom w:val="none" w:sz="0" w:space="0" w:color="auto"/>
        <w:right w:val="none" w:sz="0" w:space="0" w:color="auto"/>
      </w:divBdr>
    </w:div>
    <w:div w:id="10573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tom.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ra@square-egg.be" TargetMode="External"/><Relationship Id="rId5" Type="http://schemas.openxmlformats.org/officeDocument/2006/relationships/settings" Target="settings.xml"/><Relationship Id="rId10" Type="http://schemas.openxmlformats.org/officeDocument/2006/relationships/hyperlink" Target="http://www.tomtom.com" TargetMode="External"/><Relationship Id="rId4" Type="http://schemas.openxmlformats.org/officeDocument/2006/relationships/styles" Target="styles.xml"/><Relationship Id="rId9" Type="http://schemas.openxmlformats.org/officeDocument/2006/relationships/hyperlink" Target="https://www.tomtom.com/products/real-time-traffi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3" ma:contentTypeDescription="Create a new document." ma:contentTypeScope="" ma:versionID="9f2bf535cba887ba17a8acee3158e465">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6da62ec33153333e3c58adabb939f8fd"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3C005-E429-48A3-AA56-FD3917E15F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A56F2-1003-4EC3-8C89-B8E055ED65C9}">
  <ds:schemaRefs>
    <ds:schemaRef ds:uri="http://schemas.microsoft.com/sharepoint/v3/contenttype/forms"/>
  </ds:schemaRefs>
</ds:datastoreItem>
</file>

<file path=customXml/itemProps3.xml><?xml version="1.0" encoding="utf-8"?>
<ds:datastoreItem xmlns:ds="http://schemas.openxmlformats.org/officeDocument/2006/customXml" ds:itemID="{AE9DBDED-6C0F-4905-A082-B4B0A1237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Gunther</dc:creator>
  <cp:keywords/>
  <dc:description/>
  <cp:lastModifiedBy>Sandra Van Hauwaert</cp:lastModifiedBy>
  <cp:revision>2</cp:revision>
  <dcterms:created xsi:type="dcterms:W3CDTF">2020-07-01T18:24:00Z</dcterms:created>
  <dcterms:modified xsi:type="dcterms:W3CDTF">2020-07-01T18:24:00Z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